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1A" w:rsidRPr="005702A5" w:rsidRDefault="008C281A" w:rsidP="008C281A">
      <w:pPr>
        <w:pStyle w:val="Kop2"/>
        <w:rPr>
          <w:noProof w:val="0"/>
          <w:lang w:eastAsia="nl-NL"/>
        </w:rPr>
      </w:pPr>
      <w:bookmarkStart w:id="0" w:name="_Toc364692094"/>
      <w:bookmarkStart w:id="1" w:name="_Toc453838965"/>
      <w:bookmarkStart w:id="2" w:name="_Toc454267264"/>
      <w:bookmarkStart w:id="3" w:name="_GoBack"/>
      <w:r w:rsidRPr="005702A5">
        <w:t>Tekst corrigeren met de rechtermuisknop</w:t>
      </w:r>
      <w:bookmarkEnd w:id="0"/>
      <w:bookmarkEnd w:id="1"/>
      <w:bookmarkEnd w:id="2"/>
    </w:p>
    <w:bookmarkEnd w:id="3"/>
    <w:p w:rsidR="008C281A" w:rsidRPr="00076324" w:rsidRDefault="008C281A" w:rsidP="008C281A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8C281A" w:rsidRPr="00076324" w:rsidRDefault="008C281A" w:rsidP="008C281A">
      <w:pPr>
        <w:numPr>
          <w:ilvl w:val="0"/>
          <w:numId w:val="18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76324">
        <w:rPr>
          <w:rFonts w:eastAsia="Times New Roman"/>
          <w:sz w:val="24"/>
          <w:szCs w:val="24"/>
          <w:lang w:eastAsia="nl-NL"/>
        </w:rPr>
        <w:t>Klik met de rechtermuis in het woord waar een rode streep onder zit</w:t>
      </w:r>
    </w:p>
    <w:p w:rsidR="008C281A" w:rsidRPr="00076324" w:rsidRDefault="008C281A" w:rsidP="008C281A">
      <w:pPr>
        <w:numPr>
          <w:ilvl w:val="0"/>
          <w:numId w:val="18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76324">
        <w:rPr>
          <w:rFonts w:eastAsia="Times New Roman"/>
          <w:sz w:val="24"/>
          <w:szCs w:val="24"/>
          <w:lang w:eastAsia="nl-NL"/>
        </w:rPr>
        <w:t xml:space="preserve">Kies boven in het venster het correct gespelde woord (1x </w:t>
      </w:r>
      <w:r w:rsidRPr="00076324">
        <w:rPr>
          <w:rFonts w:eastAsia="Times New Roman"/>
          <w:sz w:val="24"/>
          <w:szCs w:val="24"/>
          <w:lang w:eastAsia="nl-NL"/>
        </w:rPr>
        <w:t>linker klik</w:t>
      </w:r>
      <w:r w:rsidRPr="00076324">
        <w:rPr>
          <w:rFonts w:eastAsia="Times New Roman"/>
          <w:sz w:val="24"/>
          <w:szCs w:val="24"/>
          <w:lang w:eastAsia="nl-NL"/>
        </w:rPr>
        <w:t xml:space="preserve"> op het </w:t>
      </w:r>
      <w:r>
        <w:rPr>
          <w:rFonts w:eastAsia="Times New Roman"/>
          <w:sz w:val="24"/>
          <w:szCs w:val="24"/>
          <w:lang w:eastAsia="nl-NL"/>
        </w:rPr>
        <w:t xml:space="preserve">correcte </w:t>
      </w:r>
      <w:r w:rsidRPr="00076324">
        <w:rPr>
          <w:rFonts w:eastAsia="Times New Roman"/>
          <w:sz w:val="24"/>
          <w:szCs w:val="24"/>
          <w:lang w:eastAsia="nl-NL"/>
        </w:rPr>
        <w:t>woord)</w:t>
      </w:r>
    </w:p>
    <w:p w:rsidR="008C281A" w:rsidRPr="00076324" w:rsidRDefault="008C281A" w:rsidP="008C281A">
      <w:pPr>
        <w:numPr>
          <w:ilvl w:val="0"/>
          <w:numId w:val="18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76324">
        <w:rPr>
          <w:rFonts w:eastAsia="Times New Roman"/>
          <w:sz w:val="24"/>
          <w:szCs w:val="24"/>
          <w:lang w:eastAsia="nl-NL"/>
        </w:rPr>
        <w:t>Er zijn woorden die niet rood onderstreept zijn, maar toch fout. Herstel deze hand matig</w:t>
      </w:r>
    </w:p>
    <w:p w:rsidR="008C281A" w:rsidRPr="00076324" w:rsidRDefault="008C281A" w:rsidP="008C281A">
      <w:pPr>
        <w:numPr>
          <w:ilvl w:val="0"/>
          <w:numId w:val="18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76324">
        <w:rPr>
          <w:rFonts w:eastAsia="Times New Roman"/>
          <w:sz w:val="24"/>
          <w:szCs w:val="24"/>
          <w:lang w:eastAsia="nl-NL"/>
        </w:rPr>
        <w:t>Ook zijn er woorden die rood onderstreept zijn en toch goed zijn</w:t>
      </w:r>
    </w:p>
    <w:p w:rsidR="008C281A" w:rsidRPr="008C281A" w:rsidRDefault="008C281A" w:rsidP="008C281A">
      <w:pPr>
        <w:spacing w:after="0" w:line="240" w:lineRule="auto"/>
        <w:ind w:left="720"/>
        <w:rPr>
          <w:rFonts w:eastAsia="Times New Roman"/>
          <w:b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d</w:t>
      </w:r>
      <w:r w:rsidRPr="00076324">
        <w:rPr>
          <w:rFonts w:eastAsia="Times New Roman"/>
          <w:sz w:val="24"/>
          <w:szCs w:val="24"/>
          <w:lang w:eastAsia="nl-NL"/>
        </w:rPr>
        <w:t xml:space="preserve">eze niet herstellen er zijn uitzonderingen, namelijk: </w:t>
      </w:r>
      <w:r w:rsidRPr="008C281A">
        <w:rPr>
          <w:rFonts w:eastAsia="Times New Roman"/>
          <w:b/>
          <w:sz w:val="24"/>
          <w:szCs w:val="24"/>
          <w:lang w:eastAsia="nl-NL"/>
        </w:rPr>
        <w:t>Namen, plaatsen, landen en sommige producten</w:t>
      </w:r>
    </w:p>
    <w:p w:rsidR="008C281A" w:rsidRPr="00076324" w:rsidRDefault="008C281A" w:rsidP="008C281A">
      <w:pPr>
        <w:numPr>
          <w:ilvl w:val="0"/>
          <w:numId w:val="18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076324">
        <w:rPr>
          <w:rFonts w:eastAsia="Times New Roman"/>
          <w:sz w:val="24"/>
          <w:szCs w:val="24"/>
          <w:lang w:eastAsia="nl-NL"/>
        </w:rPr>
        <w:t xml:space="preserve">Altijd een spatie zetten achter punt of </w:t>
      </w:r>
      <w:r w:rsidRPr="00076324">
        <w:rPr>
          <w:rFonts w:eastAsia="Times New Roman"/>
          <w:sz w:val="24"/>
          <w:szCs w:val="24"/>
          <w:lang w:eastAsia="nl-NL"/>
        </w:rPr>
        <w:t>coma</w:t>
      </w:r>
      <w:r w:rsidRPr="00076324">
        <w:rPr>
          <w:rFonts w:eastAsia="Times New Roman"/>
          <w:sz w:val="24"/>
          <w:szCs w:val="24"/>
          <w:lang w:eastAsia="nl-NL"/>
        </w:rPr>
        <w:t>, a</w:t>
      </w:r>
      <w:r>
        <w:rPr>
          <w:rFonts w:eastAsia="Times New Roman"/>
          <w:sz w:val="24"/>
          <w:szCs w:val="24"/>
          <w:lang w:eastAsia="nl-NL"/>
        </w:rPr>
        <w:t>nders wordt het als fout herkend.</w:t>
      </w:r>
    </w:p>
    <w:p w:rsidR="008C281A" w:rsidRDefault="008C281A" w:rsidP="00FF11E5">
      <w:pPr>
        <w:spacing w:after="0" w:line="360" w:lineRule="auto"/>
        <w:ind w:left="284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FF11E5" w:rsidRPr="00FF11E5" w:rsidRDefault="00FF11E5" w:rsidP="00FF11E5">
      <w:pPr>
        <w:spacing w:after="0" w:line="360" w:lineRule="auto"/>
        <w:ind w:left="284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Hendige jongens en zelfs </w:t>
      </w:r>
      <w:r w:rsidRPr="00FF11E5">
        <w:rPr>
          <w:rFonts w:ascii="Calibri" w:eastAsia="Times New Roman" w:hAnsi="Calibri" w:cs="Times New Roman"/>
          <w:i/>
          <w:sz w:val="24"/>
          <w:szCs w:val="24"/>
          <w:lang w:eastAsia="nl-NL"/>
        </w:rPr>
        <w:t>criminelle</w:t>
      </w:r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bendes in de grote steden van de Verenigde Staten hebben een nieuwe bron van inkomsten aangeboort, </w:t>
      </w:r>
      <w:r w:rsidRPr="00FF11E5">
        <w:rPr>
          <w:rFonts w:ascii="Calibri" w:eastAsia="Times New Roman" w:hAnsi="Calibri" w:cs="Times New Roman"/>
          <w:b/>
          <w:sz w:val="24"/>
          <w:szCs w:val="28"/>
          <w:lang w:eastAsia="nl-NL"/>
        </w:rPr>
        <w:t>oude krante.</w:t>
      </w:r>
    </w:p>
    <w:p w:rsidR="00FF11E5" w:rsidRPr="00FF11E5" w:rsidRDefault="00FF11E5" w:rsidP="00FF11E5">
      <w:pPr>
        <w:spacing w:after="0" w:line="360" w:lineRule="auto"/>
        <w:ind w:left="284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In </w:t>
      </w:r>
      <w:r w:rsidRPr="00FF11E5">
        <w:rPr>
          <w:rFonts w:ascii="Calibri" w:eastAsia="Times New Roman" w:hAnsi="Calibri" w:cs="Times New Roman"/>
          <w:sz w:val="24"/>
          <w:szCs w:val="24"/>
          <w:u w:val="single"/>
          <w:lang w:eastAsia="nl-NL"/>
        </w:rPr>
        <w:t>Houston</w:t>
      </w:r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, </w:t>
      </w:r>
      <w:r w:rsidRPr="00FF11E5">
        <w:rPr>
          <w:rFonts w:ascii="Calibri" w:eastAsia="Times New Roman" w:hAnsi="Calibri" w:cs="Times New Roman"/>
          <w:sz w:val="24"/>
          <w:szCs w:val="24"/>
          <w:u w:val="single"/>
          <w:lang w:eastAsia="nl-NL"/>
        </w:rPr>
        <w:t>New York</w:t>
      </w:r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, </w:t>
      </w:r>
      <w:r w:rsidRPr="00FF11E5">
        <w:rPr>
          <w:rFonts w:ascii="Calibri" w:eastAsia="Times New Roman" w:hAnsi="Calibri" w:cs="Times New Roman"/>
          <w:sz w:val="24"/>
          <w:szCs w:val="24"/>
          <w:u w:val="single"/>
          <w:lang w:eastAsia="nl-NL"/>
        </w:rPr>
        <w:t>Los Angeles</w:t>
      </w:r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en </w:t>
      </w:r>
      <w:r w:rsidRPr="00FF11E5">
        <w:rPr>
          <w:rFonts w:ascii="Calibri" w:eastAsia="Times New Roman" w:hAnsi="Calibri" w:cs="Times New Roman"/>
          <w:sz w:val="24"/>
          <w:szCs w:val="24"/>
          <w:u w:val="single"/>
          <w:lang w:eastAsia="nl-NL"/>
        </w:rPr>
        <w:t>Washington</w:t>
      </w:r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rijden de criminellen in het holst van de nacht met busjes en vrachtwages rond. De </w:t>
      </w:r>
      <w:r w:rsidRPr="00FF11E5">
        <w:rPr>
          <w:rFonts w:ascii="Calibri" w:eastAsia="Times New Roman" w:hAnsi="Calibri" w:cs="Times New Roman"/>
          <w:b/>
          <w:sz w:val="24"/>
          <w:szCs w:val="24"/>
          <w:lang w:eastAsia="nl-NL"/>
        </w:rPr>
        <w:t>stapels</w:t>
      </w:r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oude krenten op de trotoir, worden ingeladen alsof het goud is.</w:t>
      </w:r>
    </w:p>
    <w:p w:rsidR="00FF11E5" w:rsidRPr="00FF11E5" w:rsidRDefault="00FF11E5" w:rsidP="00FF11E5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In zeker zin, is dat ook het geval. Door de spectaculeire stijging van de papierprijs is ook de waarde van oude kranten sterk fliks gestegen. Recyclingfabrieken betalen al $160 dollar per ton. Een paar maanden geleden was het nog geen $30,- dollar per ton. Voor de gemeenten is deze steiging een onverwachtte, welkome bron van inkomsten. De vuinisdienst van New York City hoopd dit jaar twintig miljoen dolar (omgerekend € 21 miljoen) e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>c</w:t>
      </w:r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xstra te verdieinen door inzammeling en verkoop van oude krenten. Ter genoegen van de duizendeCafe’s want die varen er wel bij.</w:t>
      </w:r>
    </w:p>
    <w:p w:rsidR="00FF11E5" w:rsidRPr="00FF11E5" w:rsidRDefault="00FF11E5" w:rsidP="00FF11E5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Er is egter een brobleem het verkeigen van goede barkeepers is heel moeilek. Bij de kroeg Hèlénes home</w:t>
      </w:r>
    </w:p>
    <w:p w:rsidR="00FF11E5" w:rsidRPr="00FF11E5" w:rsidRDefault="00FF11E5" w:rsidP="00FF11E5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Ramelt het van de technische problemen. De aluminum vat</w:t>
      </w:r>
      <w:r>
        <w:rPr>
          <w:rFonts w:ascii="Calibri" w:eastAsia="Times New Roman" w:hAnsi="Calibri" w:cs="Times New Roman"/>
          <w:sz w:val="24"/>
          <w:szCs w:val="24"/>
          <w:lang w:eastAsia="nl-NL"/>
        </w:rPr>
        <w:t>ten zijn met de drukklemf</w:t>
      </w:r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 xml:space="preserve">entiel niet luchtdicht door het ijzer en oxides in het materiaal. Maar met een waterpomptang kom je al een heel end </w:t>
      </w:r>
    </w:p>
    <w:p w:rsidR="00FF11E5" w:rsidRPr="00FF11E5" w:rsidRDefault="00FF11E5" w:rsidP="00FF11E5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FF11E5">
        <w:rPr>
          <w:rFonts w:ascii="Calibri" w:eastAsia="Times New Roman" w:hAnsi="Calibri" w:cs="Times New Roman"/>
          <w:sz w:val="24"/>
          <w:szCs w:val="24"/>
          <w:lang w:eastAsia="nl-NL"/>
        </w:rPr>
        <w:t>New jorktimes,</w:t>
      </w:r>
    </w:p>
    <w:p w:rsidR="00802C58" w:rsidRPr="00802C58" w:rsidRDefault="00802C58" w:rsidP="00FF11E5"/>
    <w:sectPr w:rsidR="00802C58" w:rsidRPr="00802C58" w:rsidSect="00B06A9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110" w:rsidRDefault="001B1110" w:rsidP="0025070A">
      <w:pPr>
        <w:spacing w:after="0" w:line="240" w:lineRule="auto"/>
      </w:pPr>
      <w:r>
        <w:separator/>
      </w:r>
    </w:p>
  </w:endnote>
  <w:endnote w:type="continuationSeparator" w:id="0">
    <w:p w:rsidR="001B1110" w:rsidRDefault="001B1110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B700CB">
                <w:t>A</w:t>
              </w:r>
              <w:r w:rsidR="00CF6188" w:rsidRPr="00B700CB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4" w:name="_Toc453838944"/>
      <w:bookmarkStart w:id="5" w:name="_Toc454264986"/>
      <w:bookmarkStart w:id="6" w:name="_Toc454267244"/>
    </w:tr>
    <w:bookmarkEnd w:id="4"/>
    <w:bookmarkEnd w:id="5"/>
    <w:bookmarkEnd w:id="6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110" w:rsidRDefault="001B1110" w:rsidP="0025070A">
      <w:pPr>
        <w:spacing w:after="0" w:line="240" w:lineRule="auto"/>
      </w:pPr>
      <w:r>
        <w:separator/>
      </w:r>
    </w:p>
  </w:footnote>
  <w:footnote w:type="continuationSeparator" w:id="0">
    <w:p w:rsidR="001B1110" w:rsidRDefault="001B1110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13"/>
  </w:num>
  <w:num w:numId="8">
    <w:abstractNumId w:val="17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6"/>
  </w:num>
  <w:num w:numId="14">
    <w:abstractNumId w:val="9"/>
  </w:num>
  <w:num w:numId="15">
    <w:abstractNumId w:val="16"/>
  </w:num>
  <w:num w:numId="16">
    <w:abstractNumId w:val="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B1110"/>
    <w:rsid w:val="00224BAC"/>
    <w:rsid w:val="0025070A"/>
    <w:rsid w:val="002C200D"/>
    <w:rsid w:val="0036585D"/>
    <w:rsid w:val="003F0C39"/>
    <w:rsid w:val="00463245"/>
    <w:rsid w:val="004B2953"/>
    <w:rsid w:val="0052557A"/>
    <w:rsid w:val="00625958"/>
    <w:rsid w:val="006C2767"/>
    <w:rsid w:val="007276AD"/>
    <w:rsid w:val="00802C58"/>
    <w:rsid w:val="008C281A"/>
    <w:rsid w:val="009239F4"/>
    <w:rsid w:val="00A46A45"/>
    <w:rsid w:val="00A576E0"/>
    <w:rsid w:val="00AF0968"/>
    <w:rsid w:val="00AF3AE3"/>
    <w:rsid w:val="00B06A9E"/>
    <w:rsid w:val="00B4547A"/>
    <w:rsid w:val="00B455C2"/>
    <w:rsid w:val="00B700CB"/>
    <w:rsid w:val="00BB3ED5"/>
    <w:rsid w:val="00CF6188"/>
    <w:rsid w:val="00E25B4F"/>
    <w:rsid w:val="00EA2855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B"/>
    <w:rsid w:val="002E0328"/>
    <w:rsid w:val="008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0EF255E54E4FCCA031396A82377838">
    <w:name w:val="620EF255E54E4FCCA031396A82377838"/>
    <w:rsid w:val="008F658B"/>
  </w:style>
  <w:style w:type="paragraph" w:customStyle="1" w:styleId="AF0221F33229462194C718AE3333A578">
    <w:name w:val="AF0221F33229462194C718AE3333A578"/>
    <w:rsid w:val="008F658B"/>
  </w:style>
  <w:style w:type="paragraph" w:customStyle="1" w:styleId="8D897B9C08B746B79FC1BA1F70D4CB9E">
    <w:name w:val="8D897B9C08B746B79FC1BA1F70D4CB9E"/>
    <w:rsid w:val="008F658B"/>
  </w:style>
  <w:style w:type="paragraph" w:customStyle="1" w:styleId="F908022A6A7B492291934C2FDCAB63B9">
    <w:name w:val="F908022A6A7B492291934C2FDCAB63B9"/>
    <w:rsid w:val="008F658B"/>
  </w:style>
  <w:style w:type="paragraph" w:customStyle="1" w:styleId="6AD9DA9FB0654DDA802D812AD3183D24">
    <w:name w:val="6AD9DA9FB0654DDA802D812AD3183D24"/>
    <w:rsid w:val="008F658B"/>
  </w:style>
  <w:style w:type="paragraph" w:customStyle="1" w:styleId="3C9149510CCC4801B2D0B6A7CF538245">
    <w:name w:val="3C9149510CCC4801B2D0B6A7CF538245"/>
    <w:rsid w:val="008F658B"/>
  </w:style>
  <w:style w:type="character" w:styleId="Tekstvantijdelijkeaanduiding">
    <w:name w:val="Placeholder Text"/>
    <w:basedOn w:val="Standaardalinea-lettertype"/>
    <w:uiPriority w:val="99"/>
    <w:semiHidden/>
    <w:rsid w:val="008F658B"/>
    <w:rPr>
      <w:color w:val="808080"/>
    </w:rPr>
  </w:style>
  <w:style w:type="paragraph" w:customStyle="1" w:styleId="B9803178C20748C79DC3F902CB008BBA">
    <w:name w:val="B9803178C20748C79DC3F902CB008BBA"/>
    <w:rsid w:val="008F6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Computraining</cp:lastModifiedBy>
  <cp:revision>2</cp:revision>
  <dcterms:created xsi:type="dcterms:W3CDTF">2017-02-25T16:46:00Z</dcterms:created>
  <dcterms:modified xsi:type="dcterms:W3CDTF">2017-02-25T16:46:00Z</dcterms:modified>
</cp:coreProperties>
</file>